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D3" w:rsidRPr="00E24657" w:rsidRDefault="00E902D3" w:rsidP="00E902D3">
      <w:pPr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b/>
          <w:bCs/>
          <w:sz w:val="24"/>
          <w:szCs w:val="24"/>
          <w:u w:val="single"/>
        </w:rPr>
        <w:t>Nature of Counseling:</w:t>
      </w:r>
      <w:r w:rsidRPr="00E24657">
        <w:rPr>
          <w:rFonts w:asciiTheme="majorBidi" w:hAnsiTheme="majorBidi" w:cstheme="majorBidi"/>
          <w:sz w:val="24"/>
          <w:szCs w:val="24"/>
        </w:rPr>
        <w:t xml:space="preserve"> Counseling is a confidential process designed to help you address your concerns, come to a greater understanding of yourself, and learn effective personal and interpersonal coping strategies.</w:t>
      </w:r>
    </w:p>
    <w:p w:rsidR="00E902D3" w:rsidRPr="00E24657" w:rsidRDefault="00E902D3" w:rsidP="007663F7">
      <w:pPr>
        <w:rPr>
          <w:rFonts w:asciiTheme="majorBidi" w:hAnsiTheme="majorBidi" w:cstheme="majorBidi"/>
          <w:b/>
          <w:sz w:val="24"/>
          <w:szCs w:val="24"/>
        </w:rPr>
      </w:pPr>
      <w:r w:rsidRPr="00E24657"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Confidentiality:</w:t>
      </w:r>
      <w:r w:rsidRPr="00E246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63F7" w:rsidRPr="00E2465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an essential part</w:t>
      </w:r>
      <w:r w:rsidR="00E47C7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counseling</w:t>
      </w:r>
      <w:r w:rsidR="007663F7" w:rsidRPr="00E2465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All aspects of your participation in counseling services at the UCC including the scheduling of appointments, content of counseling sessions, and any records that we keep, are confidential.</w:t>
      </w:r>
    </w:p>
    <w:p w:rsidR="007663F7" w:rsidRPr="001D0D8D" w:rsidRDefault="007663F7" w:rsidP="001D0D8D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24657">
        <w:rPr>
          <w:rFonts w:asciiTheme="majorBidi" w:hAnsiTheme="majorBidi" w:cstheme="majorBidi"/>
          <w:b/>
          <w:bCs/>
          <w:sz w:val="24"/>
          <w:szCs w:val="24"/>
          <w:u w:val="single"/>
        </w:rPr>
        <w:t>Limits of Confidentiality:</w:t>
      </w:r>
      <w:r w:rsidR="001D0D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1D0D8D">
        <w:rPr>
          <w:rFonts w:asciiTheme="majorBidi" w:eastAsia="Times New Roman" w:hAnsiTheme="majorBidi" w:cstheme="majorBidi"/>
          <w:sz w:val="24"/>
          <w:szCs w:val="24"/>
        </w:rPr>
        <w:t xml:space="preserve">Your counselor may consult with other counseling staff to provide the best possible care, </w:t>
      </w:r>
      <w:r w:rsidRPr="001D0D8D">
        <w:rPr>
          <w:rFonts w:asciiTheme="majorBidi" w:hAnsiTheme="majorBidi" w:cstheme="majorBidi"/>
          <w:sz w:val="24"/>
          <w:szCs w:val="24"/>
        </w:rPr>
        <w:t>but your identity will be disguised.</w:t>
      </w:r>
    </w:p>
    <w:p w:rsidR="00E902D3" w:rsidRPr="00E24657" w:rsidRDefault="00E902D3" w:rsidP="00E2465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If there is suspected child abuse, elder abuse, or dependent adult abuse.</w:t>
      </w:r>
    </w:p>
    <w:p w:rsidR="007663F7" w:rsidRPr="00E24657" w:rsidRDefault="007663F7" w:rsidP="00E246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If there is evidence of clear and imminent danger of harm to self and/or others</w:t>
      </w:r>
    </w:p>
    <w:p w:rsidR="00E902D3" w:rsidRPr="00E24657" w:rsidRDefault="00E902D3" w:rsidP="00E2465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If there is a court order or subpoena requesting release of your counseling records</w:t>
      </w:r>
    </w:p>
    <w:p w:rsidR="00E902D3" w:rsidRPr="00E24657" w:rsidRDefault="00E902D3" w:rsidP="00E2465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Clients under 18 do not have full confidentiality from their parents.</w:t>
      </w:r>
    </w:p>
    <w:p w:rsidR="00E902D3" w:rsidRPr="00E24657" w:rsidRDefault="00E902D3" w:rsidP="00E2465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It is also important to be a</w:t>
      </w:r>
      <w:r w:rsidR="001D0D8D">
        <w:rPr>
          <w:rFonts w:asciiTheme="majorBidi" w:hAnsiTheme="majorBidi" w:cstheme="majorBidi"/>
          <w:sz w:val="24"/>
          <w:szCs w:val="24"/>
        </w:rPr>
        <w:t>ware of other potential limits of</w:t>
      </w:r>
      <w:r w:rsidRPr="00E24657">
        <w:rPr>
          <w:rFonts w:asciiTheme="majorBidi" w:hAnsiTheme="majorBidi" w:cstheme="majorBidi"/>
          <w:sz w:val="24"/>
          <w:szCs w:val="24"/>
        </w:rPr>
        <w:t xml:space="preserve"> confidentiality that include the following:</w:t>
      </w:r>
    </w:p>
    <w:p w:rsidR="00E902D3" w:rsidRPr="00E24657" w:rsidRDefault="00E902D3" w:rsidP="007663F7">
      <w:pPr>
        <w:contextualSpacing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 xml:space="preserve">a) </w:t>
      </w:r>
      <w:r w:rsidR="00C30443" w:rsidRPr="00E24657">
        <w:rPr>
          <w:rFonts w:asciiTheme="majorBidi" w:hAnsiTheme="majorBidi" w:cstheme="majorBidi"/>
          <w:sz w:val="24"/>
          <w:szCs w:val="24"/>
        </w:rPr>
        <w:t>H</w:t>
      </w:r>
      <w:r w:rsidRPr="00E24657">
        <w:rPr>
          <w:rFonts w:asciiTheme="majorBidi" w:hAnsiTheme="majorBidi" w:cstheme="majorBidi"/>
          <w:sz w:val="24"/>
          <w:szCs w:val="24"/>
        </w:rPr>
        <w:t>ard re</w:t>
      </w:r>
      <w:r w:rsidR="00C30443" w:rsidRPr="00E24657">
        <w:rPr>
          <w:rFonts w:asciiTheme="majorBidi" w:hAnsiTheme="majorBidi" w:cstheme="majorBidi"/>
          <w:sz w:val="24"/>
          <w:szCs w:val="24"/>
        </w:rPr>
        <w:t>cords are stored in locked cabinets, and soft copies</w:t>
      </w:r>
      <w:r w:rsidRPr="00E24657">
        <w:rPr>
          <w:rFonts w:asciiTheme="majorBidi" w:hAnsiTheme="majorBidi" w:cstheme="majorBidi"/>
          <w:sz w:val="24"/>
          <w:szCs w:val="24"/>
        </w:rPr>
        <w:t xml:space="preserve"> are stored in secured electronic devices.</w:t>
      </w:r>
    </w:p>
    <w:p w:rsidR="007663F7" w:rsidRDefault="00E902D3" w:rsidP="00E24657">
      <w:pPr>
        <w:contextualSpacing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b) All electronic communication compromises your confidentiality, (E-mail is not a preferred way of communication).</w:t>
      </w:r>
      <w:r w:rsidR="003C3B69">
        <w:rPr>
          <w:rFonts w:asciiTheme="majorBidi" w:hAnsiTheme="majorBidi" w:cstheme="majorBidi"/>
          <w:sz w:val="24"/>
          <w:szCs w:val="24"/>
        </w:rPr>
        <w:t xml:space="preserve"> Cell phones and</w:t>
      </w:r>
      <w:r w:rsidR="001D0D8D">
        <w:rPr>
          <w:rFonts w:asciiTheme="majorBidi" w:hAnsiTheme="majorBidi" w:cstheme="majorBidi"/>
          <w:sz w:val="24"/>
          <w:szCs w:val="24"/>
        </w:rPr>
        <w:t xml:space="preserve"> faxes</w:t>
      </w:r>
      <w:r w:rsidR="007663F7" w:rsidRPr="00E24657">
        <w:rPr>
          <w:rFonts w:asciiTheme="majorBidi" w:hAnsiTheme="majorBidi" w:cstheme="majorBidi"/>
          <w:sz w:val="24"/>
          <w:szCs w:val="24"/>
        </w:rPr>
        <w:t xml:space="preserve"> are used on some occasions.</w:t>
      </w:r>
    </w:p>
    <w:p w:rsidR="001D0D8D" w:rsidRPr="00E24657" w:rsidRDefault="001D0D8D" w:rsidP="00E24657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1D0D8D" w:rsidRPr="001D0D8D" w:rsidRDefault="00E24657" w:rsidP="001D0D8D">
      <w:p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E24657"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 of Treatment</w:t>
      </w:r>
      <w:r w:rsidRPr="00E2465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24657">
        <w:rPr>
          <w:rFonts w:asciiTheme="majorBidi" w:hAnsiTheme="majorBidi" w:cstheme="majorBidi"/>
          <w:sz w:val="24"/>
          <w:szCs w:val="24"/>
        </w:rPr>
        <w:t>Counseling services are completely voluntary (except for the situations when sanctioned by the university)</w:t>
      </w:r>
      <w:r w:rsidR="001D0D8D">
        <w:rPr>
          <w:rFonts w:asciiTheme="majorBidi" w:hAnsiTheme="majorBidi" w:cstheme="majorBidi"/>
          <w:sz w:val="24"/>
          <w:szCs w:val="24"/>
        </w:rPr>
        <w:t>.</w:t>
      </w:r>
      <w:r w:rsidRPr="00E24657">
        <w:rPr>
          <w:rFonts w:asciiTheme="majorBidi" w:hAnsiTheme="majorBidi" w:cstheme="majorBidi"/>
          <w:sz w:val="24"/>
          <w:szCs w:val="24"/>
        </w:rPr>
        <w:t xml:space="preserve"> </w:t>
      </w:r>
      <w:r w:rsidRPr="001D0D8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Counselors may terminate the service when:</w:t>
      </w:r>
    </w:p>
    <w:p w:rsidR="00E24657" w:rsidRPr="00E24657" w:rsidRDefault="00E24657" w:rsidP="00E24657">
      <w:p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●You have achieved the therapeutic goals.</w:t>
      </w:r>
    </w:p>
    <w:p w:rsidR="00E24657" w:rsidRPr="00E24657" w:rsidRDefault="003C3B69" w:rsidP="00E24657">
      <w:p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●You have </w:t>
      </w:r>
      <w:r w:rsidR="00E24657" w:rsidRPr="00E24657">
        <w:rPr>
          <w:rFonts w:asciiTheme="majorBidi" w:hAnsiTheme="majorBidi" w:cstheme="majorBidi"/>
          <w:sz w:val="24"/>
          <w:szCs w:val="24"/>
        </w:rPr>
        <w:t xml:space="preserve">miss 4 consecutive </w:t>
      </w:r>
      <w:r w:rsidR="00A53F66">
        <w:rPr>
          <w:rFonts w:asciiTheme="majorBidi" w:hAnsiTheme="majorBidi" w:cstheme="majorBidi"/>
          <w:sz w:val="24"/>
          <w:szCs w:val="24"/>
        </w:rPr>
        <w:t>appointments or make 4</w:t>
      </w:r>
      <w:r w:rsidR="00E24657" w:rsidRPr="00E24657">
        <w:rPr>
          <w:rFonts w:asciiTheme="majorBidi" w:hAnsiTheme="majorBidi" w:cstheme="majorBidi"/>
          <w:sz w:val="24"/>
          <w:szCs w:val="24"/>
        </w:rPr>
        <w:t xml:space="preserve"> cancelations.</w:t>
      </w:r>
    </w:p>
    <w:p w:rsidR="00E24657" w:rsidRPr="00E24657" w:rsidRDefault="00E24657" w:rsidP="00E24657">
      <w:p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>● A referral is made to another provider.</w:t>
      </w:r>
    </w:p>
    <w:p w:rsidR="00E24657" w:rsidRDefault="00E24657" w:rsidP="00E24657">
      <w:p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sz w:val="24"/>
          <w:szCs w:val="24"/>
        </w:rPr>
        <w:t xml:space="preserve">● You have left </w:t>
      </w:r>
      <w:r w:rsidR="003C3B69">
        <w:rPr>
          <w:rFonts w:asciiTheme="majorBidi" w:hAnsiTheme="majorBidi" w:cstheme="majorBidi"/>
          <w:sz w:val="24"/>
          <w:szCs w:val="24"/>
        </w:rPr>
        <w:t>Imam Abdulrahman Bin Faisal University</w:t>
      </w:r>
      <w:r w:rsidRPr="00E24657">
        <w:rPr>
          <w:rFonts w:asciiTheme="majorBidi" w:hAnsiTheme="majorBidi" w:cstheme="majorBidi"/>
          <w:sz w:val="24"/>
          <w:szCs w:val="24"/>
        </w:rPr>
        <w:t>.</w:t>
      </w:r>
    </w:p>
    <w:p w:rsidR="001D0D8D" w:rsidRPr="00E24657" w:rsidRDefault="001D0D8D" w:rsidP="00E24657">
      <w:p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E24657" w:rsidRPr="00E24657" w:rsidRDefault="00E24657" w:rsidP="00E2465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E24657">
        <w:rPr>
          <w:rFonts w:asciiTheme="majorBidi" w:hAnsiTheme="majorBidi" w:cstheme="majorBidi"/>
          <w:sz w:val="24"/>
          <w:szCs w:val="24"/>
        </w:rPr>
        <w:t xml:space="preserve">ermination of counseling service must be a joint decision of you and </w:t>
      </w:r>
      <w:r w:rsidR="003C3B69">
        <w:rPr>
          <w:rFonts w:asciiTheme="majorBidi" w:hAnsiTheme="majorBidi" w:cstheme="majorBidi"/>
          <w:sz w:val="24"/>
          <w:szCs w:val="24"/>
        </w:rPr>
        <w:t xml:space="preserve">counselor with respect to your </w:t>
      </w:r>
      <w:r w:rsidRPr="00E24657">
        <w:rPr>
          <w:rFonts w:asciiTheme="majorBidi" w:hAnsiTheme="majorBidi" w:cstheme="majorBidi"/>
          <w:sz w:val="24"/>
          <w:szCs w:val="24"/>
        </w:rPr>
        <w:t>autonomy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24657">
        <w:rPr>
          <w:rFonts w:asciiTheme="majorBidi" w:eastAsia="Times New Roman" w:hAnsiTheme="majorBidi" w:cstheme="majorBidi"/>
          <w:sz w:val="24"/>
          <w:szCs w:val="24"/>
        </w:rPr>
        <w:t xml:space="preserve">There is </w:t>
      </w:r>
      <w:r w:rsidRPr="00E24657">
        <w:rPr>
          <w:rFonts w:asciiTheme="majorBidi" w:eastAsia="Times New Roman" w:hAnsiTheme="majorBidi" w:cstheme="majorBidi"/>
          <w:b/>
          <w:bCs/>
          <w:sz w:val="24"/>
          <w:szCs w:val="24"/>
        </w:rPr>
        <w:t>no fee for counseling services.</w:t>
      </w:r>
    </w:p>
    <w:p w:rsidR="00E24657" w:rsidRPr="00E24657" w:rsidRDefault="00E24657" w:rsidP="00E2465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E24657" w:rsidRDefault="00E24657" w:rsidP="001D0D8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24657">
        <w:rPr>
          <w:rFonts w:asciiTheme="majorBidi" w:eastAsia="Times New Roman" w:hAnsiTheme="majorBidi" w:cstheme="majorBidi"/>
          <w:sz w:val="24"/>
          <w:szCs w:val="24"/>
        </w:rPr>
        <w:t>We appreciate prompt arrival for appointments. Please notify us at</w:t>
      </w:r>
      <w:r w:rsidRPr="00E24657">
        <w:rPr>
          <w:rFonts w:asciiTheme="majorBidi" w:hAnsiTheme="majorBidi" w:cstheme="majorBidi"/>
          <w:sz w:val="24"/>
          <w:szCs w:val="24"/>
        </w:rPr>
        <w:t xml:space="preserve"> 013 333 0844 (for male campus) and 01</w:t>
      </w:r>
      <w:r>
        <w:rPr>
          <w:rFonts w:asciiTheme="majorBidi" w:hAnsiTheme="majorBidi" w:cstheme="majorBidi"/>
          <w:sz w:val="24"/>
          <w:szCs w:val="24"/>
        </w:rPr>
        <w:t>3 333 0 849 (for female campus),</w:t>
      </w:r>
      <w:r w:rsidRPr="00E24657">
        <w:rPr>
          <w:rFonts w:asciiTheme="majorBidi" w:hAnsiTheme="majorBidi" w:cstheme="majorBidi"/>
          <w:sz w:val="24"/>
          <w:szCs w:val="24"/>
        </w:rPr>
        <w:t xml:space="preserve"> </w:t>
      </w:r>
      <w:r w:rsidRPr="00E24657">
        <w:rPr>
          <w:rFonts w:asciiTheme="majorBidi" w:eastAsia="Times New Roman" w:hAnsiTheme="majorBidi" w:cstheme="majorBidi"/>
          <w:sz w:val="24"/>
          <w:szCs w:val="24"/>
        </w:rPr>
        <w:t xml:space="preserve">if you will be late. </w:t>
      </w:r>
      <w:r w:rsidR="001D0D8D">
        <w:rPr>
          <w:rFonts w:asciiTheme="majorBidi" w:eastAsia="Times New Roman" w:hAnsiTheme="majorBidi" w:cstheme="majorBidi"/>
          <w:sz w:val="24"/>
          <w:szCs w:val="24"/>
        </w:rPr>
        <w:t>24</w:t>
      </w:r>
      <w:r w:rsidRPr="00E24657">
        <w:rPr>
          <w:rFonts w:asciiTheme="majorBidi" w:eastAsia="Times New Roman" w:hAnsiTheme="majorBidi" w:cstheme="majorBidi"/>
          <w:sz w:val="24"/>
          <w:szCs w:val="24"/>
        </w:rPr>
        <w:t xml:space="preserve"> hour notice of cancellation allows us to use the time for others.</w:t>
      </w:r>
    </w:p>
    <w:p w:rsidR="001D0D8D" w:rsidRPr="00E24657" w:rsidRDefault="001D0D8D" w:rsidP="001D0D8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E24657" w:rsidRPr="00E24657" w:rsidRDefault="00E24657" w:rsidP="00E2465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b/>
          <w:bCs/>
          <w:sz w:val="24"/>
          <w:szCs w:val="24"/>
        </w:rPr>
        <w:t>For Emergencies we provide</w:t>
      </w:r>
      <w:r w:rsidR="001C3299">
        <w:rPr>
          <w:rFonts w:asciiTheme="majorBidi" w:hAnsiTheme="majorBidi" w:cstheme="majorBidi"/>
          <w:b/>
          <w:bCs/>
          <w:sz w:val="24"/>
          <w:szCs w:val="24"/>
        </w:rPr>
        <w:t xml:space="preserve"> Hotline Sunday thru Thursday 8am to </w:t>
      </w:r>
      <w:r w:rsidR="001C3299" w:rsidRPr="00BD4FB2">
        <w:rPr>
          <w:rFonts w:asciiTheme="majorBidi" w:hAnsiTheme="majorBidi" w:cstheme="majorBidi"/>
          <w:b/>
          <w:bCs/>
          <w:sz w:val="24"/>
          <w:szCs w:val="24"/>
        </w:rPr>
        <w:t>3pm</w:t>
      </w:r>
      <w:r w:rsidRPr="00BD4FB2">
        <w:rPr>
          <w:rFonts w:asciiTheme="majorBidi" w:hAnsiTheme="majorBidi" w:cstheme="majorBidi"/>
          <w:b/>
          <w:bCs/>
          <w:sz w:val="24"/>
          <w:szCs w:val="24"/>
        </w:rPr>
        <w:t xml:space="preserve">  at 013 333 3 000.</w:t>
      </w:r>
    </w:p>
    <w:p w:rsidR="00E24657" w:rsidRPr="00E24657" w:rsidRDefault="00E24657" w:rsidP="00E2465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</w:t>
      </w:r>
      <w:r w:rsidRPr="00E24657">
        <w:rPr>
          <w:rFonts w:asciiTheme="majorBidi" w:hAnsiTheme="majorBidi" w:cstheme="majorBidi"/>
          <w:sz w:val="24"/>
          <w:szCs w:val="24"/>
        </w:rPr>
        <w:t xml:space="preserve">may also call </w:t>
      </w:r>
      <w:r w:rsidRPr="00BD4FB2">
        <w:rPr>
          <w:rFonts w:asciiTheme="majorBidi" w:hAnsiTheme="majorBidi" w:cstheme="majorBidi"/>
          <w:b/>
          <w:bCs/>
          <w:sz w:val="24"/>
          <w:szCs w:val="24"/>
        </w:rPr>
        <w:t>997.</w:t>
      </w:r>
      <w:r w:rsidRPr="00E24657">
        <w:rPr>
          <w:rFonts w:asciiTheme="majorBidi" w:hAnsiTheme="majorBidi" w:cstheme="majorBidi"/>
          <w:sz w:val="24"/>
          <w:szCs w:val="24"/>
        </w:rPr>
        <w:t xml:space="preserve"> </w:t>
      </w:r>
    </w:p>
    <w:p w:rsidR="00E24657" w:rsidRPr="00E24657" w:rsidRDefault="00E24657" w:rsidP="00E24657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E24657" w:rsidRPr="00E24657" w:rsidRDefault="00E24657" w:rsidP="00E24657">
      <w:pPr>
        <w:rPr>
          <w:rFonts w:asciiTheme="majorBidi" w:hAnsiTheme="majorBidi" w:cstheme="majorBidi"/>
          <w:sz w:val="24"/>
          <w:szCs w:val="24"/>
        </w:rPr>
      </w:pPr>
      <w:r w:rsidRPr="00E24657">
        <w:rPr>
          <w:rFonts w:asciiTheme="majorBidi" w:hAnsiTheme="majorBidi" w:cstheme="majorBidi"/>
          <w:b/>
          <w:bCs/>
          <w:sz w:val="24"/>
          <w:szCs w:val="24"/>
        </w:rPr>
        <w:t xml:space="preserve"> I have read, understood, and discussed </w:t>
      </w:r>
      <w:r w:rsidRPr="00E24657">
        <w:rPr>
          <w:rFonts w:asciiTheme="majorBidi" w:eastAsia="Times New Roman" w:hAnsiTheme="majorBidi" w:cstheme="majorBidi"/>
          <w:b/>
          <w:sz w:val="24"/>
          <w:szCs w:val="24"/>
        </w:rPr>
        <w:t>the above information with the my counselor , I understand the risks and benefits of counseling, the nature and limits of confidentiality, and what is expected of me as a client of the</w:t>
      </w:r>
      <w:r w:rsidR="001D0D8D">
        <w:rPr>
          <w:rFonts w:asciiTheme="majorBidi" w:eastAsia="Times New Roman" w:hAnsiTheme="majorBidi" w:cstheme="majorBidi"/>
          <w:b/>
          <w:sz w:val="24"/>
          <w:szCs w:val="24"/>
        </w:rPr>
        <w:t xml:space="preserve"> University</w:t>
      </w:r>
      <w:r w:rsidRPr="00E24657">
        <w:rPr>
          <w:rFonts w:asciiTheme="majorBidi" w:eastAsia="Times New Roman" w:hAnsiTheme="majorBidi" w:cstheme="majorBidi"/>
          <w:b/>
          <w:sz w:val="24"/>
          <w:szCs w:val="24"/>
        </w:rPr>
        <w:t xml:space="preserve"> Counseling Services.</w:t>
      </w:r>
      <w:r w:rsidRPr="00E24657">
        <w:rPr>
          <w:rFonts w:asciiTheme="majorBidi" w:hAnsiTheme="majorBidi" w:cstheme="majorBidi"/>
          <w:sz w:val="24"/>
          <w:szCs w:val="24"/>
        </w:rPr>
        <w:t xml:space="preserve"> </w:t>
      </w:r>
    </w:p>
    <w:p w:rsidR="00E902D3" w:rsidRDefault="002233E7" w:rsidP="003C3B6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Client’s Name &amp; </w:t>
      </w:r>
      <w:r w:rsidR="00E902D3" w:rsidRPr="00E24657">
        <w:rPr>
          <w:rFonts w:asciiTheme="majorBidi" w:hAnsiTheme="majorBidi" w:cstheme="majorBidi"/>
          <w:sz w:val="24"/>
          <w:szCs w:val="24"/>
        </w:rPr>
        <w:t>Signature</w:t>
      </w:r>
      <w:sdt>
        <w:sdtPr>
          <w:rPr>
            <w:rFonts w:asciiTheme="majorBidi" w:hAnsiTheme="majorBidi" w:cstheme="majorBidi"/>
            <w:sz w:val="24"/>
            <w:szCs w:val="24"/>
          </w:rPr>
          <w:id w:val="1817608747"/>
          <w:placeholder>
            <w:docPart w:val="DefaultPlaceholder_-1854013440"/>
          </w:placeholder>
          <w:showingPlcHdr/>
          <w:text/>
        </w:sdtPr>
        <w:sdtEndPr/>
        <w:sdtContent>
          <w:r w:rsidR="003C3B69" w:rsidRPr="008F1BA9">
            <w:rPr>
              <w:rStyle w:val="PlaceholderText"/>
            </w:rPr>
            <w:t>Click or tap here to enter text.</w:t>
          </w:r>
        </w:sdtContent>
      </w:sdt>
      <w:r w:rsidR="00E902D3" w:rsidRPr="00E24657">
        <w:rPr>
          <w:rFonts w:asciiTheme="majorBidi" w:hAnsiTheme="majorBidi" w:cstheme="majorBidi"/>
          <w:sz w:val="24"/>
          <w:szCs w:val="24"/>
        </w:rPr>
        <w:tab/>
      </w:r>
      <w:r w:rsidR="003C3B69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E902D3" w:rsidRPr="00E24657">
        <w:rPr>
          <w:rFonts w:asciiTheme="majorBidi" w:hAnsiTheme="majorBidi" w:cstheme="majorBidi"/>
          <w:sz w:val="24"/>
          <w:szCs w:val="24"/>
        </w:rPr>
        <w:t xml:space="preserve">Date </w:t>
      </w:r>
      <w:sdt>
        <w:sdtPr>
          <w:rPr>
            <w:rFonts w:asciiTheme="majorBidi" w:hAnsiTheme="majorBidi" w:cstheme="majorBidi"/>
            <w:sz w:val="24"/>
            <w:szCs w:val="24"/>
          </w:rPr>
          <w:id w:val="20576141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3B69" w:rsidRPr="008F1BA9">
            <w:rPr>
              <w:rStyle w:val="PlaceholderText"/>
            </w:rPr>
            <w:t>Click or tap to enter a date.</w:t>
          </w:r>
        </w:sdtContent>
      </w:sdt>
    </w:p>
    <w:p w:rsidR="003C3B69" w:rsidRPr="00E24657" w:rsidRDefault="003C3B69" w:rsidP="003C3B69">
      <w:pPr>
        <w:rPr>
          <w:rFonts w:asciiTheme="majorBidi" w:hAnsiTheme="majorBidi" w:cstheme="majorBidi"/>
          <w:sz w:val="24"/>
          <w:szCs w:val="24"/>
        </w:rPr>
      </w:pPr>
    </w:p>
    <w:p w:rsidR="00E902D3" w:rsidRPr="00E24657" w:rsidRDefault="00E902D3" w:rsidP="00E24657">
      <w:pPr>
        <w:rPr>
          <w:rFonts w:asciiTheme="majorBidi" w:hAnsiTheme="majorBidi" w:cstheme="majorBidi"/>
          <w:sz w:val="24"/>
          <w:szCs w:val="24"/>
        </w:rPr>
        <w:sectPr w:rsidR="00E902D3" w:rsidRPr="00E24657" w:rsidSect="001D0D8D">
          <w:headerReference w:type="default" r:id="rId7"/>
          <w:headerReference w:type="first" r:id="rId8"/>
          <w:endnotePr>
            <w:numFmt w:val="decimal"/>
          </w:endnotePr>
          <w:pgSz w:w="12240" w:h="15840"/>
          <w:pgMar w:top="432" w:right="432" w:bottom="432" w:left="432" w:header="720" w:footer="1440" w:gutter="0"/>
          <w:cols w:space="720"/>
          <w:titlePg/>
          <w:docGrid w:linePitch="299"/>
        </w:sectPr>
      </w:pPr>
      <w:r w:rsidRPr="00E24657">
        <w:rPr>
          <w:rFonts w:asciiTheme="majorBidi" w:hAnsiTheme="majorBidi" w:cstheme="majorBidi"/>
          <w:sz w:val="24"/>
          <w:szCs w:val="24"/>
        </w:rPr>
        <w:t>Therapist</w:t>
      </w:r>
      <w:r w:rsidR="002233E7">
        <w:rPr>
          <w:rFonts w:asciiTheme="majorBidi" w:hAnsiTheme="majorBidi" w:cstheme="majorBidi"/>
          <w:sz w:val="24"/>
          <w:szCs w:val="24"/>
        </w:rPr>
        <w:t xml:space="preserve">’s Name &amp; </w:t>
      </w:r>
      <w:r w:rsidRPr="00E24657">
        <w:rPr>
          <w:rFonts w:asciiTheme="majorBidi" w:hAnsiTheme="majorBidi" w:cstheme="majorBidi"/>
          <w:sz w:val="24"/>
          <w:szCs w:val="24"/>
        </w:rPr>
        <w:t xml:space="preserve"> Signature</w:t>
      </w:r>
      <w:r w:rsidR="003C3B6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762299156"/>
          <w:placeholder>
            <w:docPart w:val="DefaultPlaceholder_-1854013440"/>
          </w:placeholder>
          <w:showingPlcHdr/>
          <w:text/>
        </w:sdtPr>
        <w:sdtEndPr/>
        <w:sdtContent>
          <w:r w:rsidR="003C3B69" w:rsidRPr="008F1BA9">
            <w:rPr>
              <w:rStyle w:val="PlaceholderText"/>
            </w:rPr>
            <w:t>Click or tap here to enter text.</w:t>
          </w:r>
        </w:sdtContent>
      </w:sdt>
      <w:r w:rsidR="002233E7">
        <w:rPr>
          <w:rFonts w:asciiTheme="majorBidi" w:hAnsiTheme="majorBidi" w:cstheme="majorBidi"/>
          <w:sz w:val="24"/>
          <w:szCs w:val="24"/>
        </w:rPr>
        <w:tab/>
      </w:r>
      <w:r w:rsidR="003C3B69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E24657">
        <w:rPr>
          <w:rFonts w:asciiTheme="majorBidi" w:hAnsiTheme="majorBidi" w:cstheme="majorBidi"/>
          <w:sz w:val="24"/>
          <w:szCs w:val="24"/>
        </w:rPr>
        <w:t>Date</w:t>
      </w:r>
      <w:r w:rsidR="003C3B69">
        <w:rPr>
          <w:rFonts w:asciiTheme="majorBidi" w:hAnsiTheme="majorBidi" w:cstheme="majorBidi"/>
          <w:sz w:val="24"/>
          <w:szCs w:val="24"/>
        </w:rPr>
        <w:t xml:space="preserve">  </w:t>
      </w:r>
      <w:sdt>
        <w:sdtPr>
          <w:rPr>
            <w:rFonts w:asciiTheme="majorBidi" w:hAnsiTheme="majorBidi" w:cstheme="majorBidi"/>
            <w:sz w:val="24"/>
            <w:szCs w:val="24"/>
          </w:rPr>
          <w:id w:val="-191970740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3B69" w:rsidRPr="008F1BA9">
            <w:rPr>
              <w:rStyle w:val="PlaceholderText"/>
            </w:rPr>
            <w:t>Click or tap to enter a date.</w:t>
          </w:r>
        </w:sdtContent>
      </w:sdt>
    </w:p>
    <w:p w:rsidR="00524C88" w:rsidRPr="00E24657" w:rsidRDefault="004508D5">
      <w:pPr>
        <w:rPr>
          <w:rFonts w:asciiTheme="majorBidi" w:hAnsiTheme="majorBidi" w:cstheme="majorBidi"/>
          <w:sz w:val="24"/>
          <w:szCs w:val="24"/>
        </w:rPr>
      </w:pPr>
    </w:p>
    <w:sectPr w:rsidR="00524C88" w:rsidRPr="00E24657" w:rsidSect="00E902D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D5" w:rsidRDefault="004508D5" w:rsidP="00E902D3">
      <w:pPr>
        <w:spacing w:after="0" w:line="240" w:lineRule="auto"/>
      </w:pPr>
      <w:r>
        <w:separator/>
      </w:r>
    </w:p>
  </w:endnote>
  <w:endnote w:type="continuationSeparator" w:id="0">
    <w:p w:rsidR="004508D5" w:rsidRDefault="004508D5" w:rsidP="00E9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D5" w:rsidRDefault="004508D5" w:rsidP="00E902D3">
      <w:pPr>
        <w:spacing w:after="0" w:line="240" w:lineRule="auto"/>
      </w:pPr>
      <w:r>
        <w:separator/>
      </w:r>
    </w:p>
  </w:footnote>
  <w:footnote w:type="continuationSeparator" w:id="0">
    <w:p w:rsidR="004508D5" w:rsidRDefault="004508D5" w:rsidP="00E9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87" w:rsidRPr="00B17387" w:rsidRDefault="00B17387" w:rsidP="00B17387">
    <w:pPr>
      <w:pStyle w:val="Header"/>
      <w:tabs>
        <w:tab w:val="clear" w:pos="4320"/>
        <w:tab w:val="clear" w:pos="8640"/>
        <w:tab w:val="left" w:pos="2902"/>
        <w:tab w:val="left" w:pos="3491"/>
      </w:tabs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69" w:rsidRDefault="003C3B69" w:rsidP="003C3B69">
    <w:pPr>
      <w:pStyle w:val="Header"/>
      <w:jc w:val="right"/>
      <w:rPr>
        <w:rFonts w:asciiTheme="majorBidi" w:hAnsiTheme="majorBidi" w:cstheme="majorBid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3830955</wp:posOffset>
          </wp:positionH>
          <wp:positionV relativeFrom="paragraph">
            <wp:posOffset>-190500</wp:posOffset>
          </wp:positionV>
          <wp:extent cx="3390900" cy="81534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4" t="49766" r="8654" b="24220"/>
                  <a:stretch/>
                </pic:blipFill>
                <pic:spPr bwMode="auto">
                  <a:xfrm>
                    <a:off x="0" y="0"/>
                    <a:ext cx="339090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-180975</wp:posOffset>
          </wp:positionV>
          <wp:extent cx="1516442" cy="10668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C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99" t="22269" r="27743" b="21003"/>
                  <a:stretch/>
                </pic:blipFill>
                <pic:spPr bwMode="auto">
                  <a:xfrm>
                    <a:off x="0" y="0"/>
                    <a:ext cx="1518036" cy="1067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B69" w:rsidRDefault="003C3B69" w:rsidP="00E24657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:rsidR="003C3B69" w:rsidRDefault="003C3B69" w:rsidP="00E24657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:rsidR="003C3B69" w:rsidRDefault="003C3B69" w:rsidP="00E24657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</w:p>
  <w:p w:rsidR="00B17387" w:rsidRPr="00E24657" w:rsidRDefault="00E24657" w:rsidP="00E24657">
    <w:pPr>
      <w:pStyle w:val="Header"/>
      <w:jc w:val="center"/>
      <w:rPr>
        <w:rFonts w:asciiTheme="majorBidi" w:hAnsiTheme="majorBidi" w:cstheme="majorBidi"/>
        <w:b/>
        <w:bCs/>
        <w:sz w:val="28"/>
        <w:szCs w:val="28"/>
      </w:rPr>
    </w:pPr>
    <w:r w:rsidRPr="00E24657">
      <w:rPr>
        <w:rFonts w:asciiTheme="majorBidi" w:hAnsiTheme="majorBidi" w:cstheme="majorBidi"/>
        <w:b/>
        <w:bCs/>
        <w:sz w:val="28"/>
        <w:szCs w:val="28"/>
      </w:rPr>
      <w:t>INFORMED CONSENT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6" w:type="dxa"/>
      <w:tblInd w:w="-612" w:type="dxa"/>
      <w:tblLook w:val="04A0" w:firstRow="1" w:lastRow="0" w:firstColumn="1" w:lastColumn="0" w:noHBand="0" w:noVBand="1"/>
    </w:tblPr>
    <w:tblGrid>
      <w:gridCol w:w="3835"/>
      <w:gridCol w:w="3786"/>
      <w:gridCol w:w="2955"/>
    </w:tblGrid>
    <w:tr w:rsidR="00E902D3" w:rsidRPr="00B466F6" w:rsidTr="00D77F14">
      <w:trPr>
        <w:trHeight w:val="1687"/>
      </w:trPr>
      <w:tc>
        <w:tcPr>
          <w:tcW w:w="4018" w:type="dxa"/>
        </w:tcPr>
        <w:p w:rsidR="00E902D3" w:rsidRPr="00B466F6" w:rsidRDefault="00E902D3" w:rsidP="00E902D3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B466F6">
            <w:rPr>
              <w:rFonts w:ascii="Times New Roman" w:eastAsia="Calibri" w:hAnsi="Times New Roman" w:cs="Times New Roman"/>
              <w:sz w:val="20"/>
              <w:szCs w:val="20"/>
            </w:rPr>
            <w:t>Kingdom of Saudi Arabia</w:t>
          </w:r>
        </w:p>
        <w:p w:rsidR="00E902D3" w:rsidRPr="00B466F6" w:rsidRDefault="00E902D3" w:rsidP="00E902D3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B466F6">
            <w:rPr>
              <w:rFonts w:ascii="Times New Roman" w:eastAsia="Calibri" w:hAnsi="Times New Roman" w:cs="Times New Roman"/>
              <w:sz w:val="20"/>
              <w:szCs w:val="20"/>
            </w:rPr>
            <w:t>Ministry of Education</w:t>
          </w:r>
        </w:p>
        <w:p w:rsidR="00E902D3" w:rsidRPr="00B466F6" w:rsidRDefault="00E902D3" w:rsidP="00E902D3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University of Dammam</w:t>
          </w:r>
        </w:p>
        <w:p w:rsidR="00E902D3" w:rsidRPr="00B466F6" w:rsidRDefault="00E902D3" w:rsidP="00E902D3">
          <w:pPr>
            <w:tabs>
              <w:tab w:val="center" w:pos="4680"/>
              <w:tab w:val="right" w:pos="9360"/>
            </w:tabs>
            <w:bidi/>
            <w:spacing w:after="0"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University Counseling Center</w:t>
          </w:r>
        </w:p>
        <w:p w:rsidR="00E902D3" w:rsidRPr="00B466F6" w:rsidRDefault="00E902D3" w:rsidP="00E902D3">
          <w:pPr>
            <w:bidi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B466F6">
            <w:rPr>
              <w:rFonts w:ascii="Times New Roman" w:eastAsia="Calibri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D654967" wp14:editId="21BDCB90">
                    <wp:simplePos x="0" y="0"/>
                    <wp:positionH relativeFrom="column">
                      <wp:posOffset>-401955</wp:posOffset>
                    </wp:positionH>
                    <wp:positionV relativeFrom="paragraph">
                      <wp:posOffset>96520</wp:posOffset>
                    </wp:positionV>
                    <wp:extent cx="8220075" cy="0"/>
                    <wp:effectExtent l="0" t="0" r="9525" b="19050"/>
                    <wp:wrapNone/>
                    <wp:docPr id="2" name="Straight Arrow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2200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43DF1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6" type="#_x0000_t32" style="position:absolute;left:0;text-align:left;margin-left:-31.65pt;margin-top:7.6pt;width:64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HHJQIAAEo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EzSjTr&#10;cEQbb5naNZ48Wws9KUFrbCNYkoVu9cblGFTqtQ318qPemBfg3x3RUDZM72Rk/XYyCJWGiORdSNg4&#10;gzm3/RcQeIbtPcTWHWvbBUhsCjnGCZ1uE5JHTzh+nGY49McJJfzqS1h+DTTW+c8SOhKMgrpLHbcC&#10;0piGHV6cD7RYfg0IWTWsVNtGObSa9AWdTbJJDHDQKhGc4Zizu23ZWnJgQVDxiTWi5/6Yhb0WEayR&#10;TCwvtmeqPduYvNUBDwtDOhfrrJgfs9FsOV1Ox4Nx9rAcjEdVNXhelePBwyp9nFSfqrKs0p+BWjrO&#10;GyWE1IHdVb3p+O/UcblHZ93d9HtrQ/IePfYLyV7fkXScbBjmWRZbEKe1vU4cBRsPXy5XuBH3e7Tv&#10;fwGLXwAAAP//AwBQSwMEFAAGAAgAAAAhACZWqTHeAAAACgEAAA8AAABkcnMvZG93bnJldi54bWxM&#10;j81uwjAQhO9IfQdrkXpB4PwI1KZxEKrUQ48FpF5NvE1S4nUUOyTl6buoh3Lb3RnNfpNvJ9uKC/a+&#10;caQgXkUgkEpnGqoUHA9vyycQPmgyunWECn7Qw7Z4mOU6M26kD7zsQyU4hHymFdQhdJmUvqzRar9y&#10;HRJrX663OvDaV9L0euRw28okijbS6ob4Q607fK2xPO8HqwD9sI6j3bOtju/XcfGZXL/H7qDU43za&#10;vYAIOIV/M9zwGR0KZjq5gYwXrYLlJk3ZysI6AXEzJGnM0+nvIotc3lcofgEAAP//AwBQSwECLQAU&#10;AAYACAAAACEAtoM4kv4AAADhAQAAEwAAAAAAAAAAAAAAAAAAAAAAW0NvbnRlbnRfVHlwZXNdLnht&#10;bFBLAQItABQABgAIAAAAIQA4/SH/1gAAAJQBAAALAAAAAAAAAAAAAAAAAC8BAABfcmVscy8ucmVs&#10;c1BLAQItABQABgAIAAAAIQCgKEHHJQIAAEoEAAAOAAAAAAAAAAAAAAAAAC4CAABkcnMvZTJvRG9j&#10;LnhtbFBLAQItABQABgAIAAAAIQAmVqkx3gAAAAoBAAAPAAAAAAAAAAAAAAAAAH8EAABkcnMvZG93&#10;bnJldi54bWxQSwUGAAAAAAQABADzAAAAigUAAAAA&#10;"/>
                </w:pict>
              </mc:Fallback>
            </mc:AlternateContent>
          </w:r>
        </w:p>
      </w:tc>
      <w:tc>
        <w:tcPr>
          <w:tcW w:w="3462" w:type="dxa"/>
        </w:tcPr>
        <w:p w:rsidR="00E902D3" w:rsidRPr="00B466F6" w:rsidRDefault="00E902D3" w:rsidP="00E902D3">
          <w:pPr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466F6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0937104F" wp14:editId="207954A2">
                <wp:extent cx="2264734" cy="563526"/>
                <wp:effectExtent l="0" t="0" r="2540" b="8255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7511" cy="564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E902D3" w:rsidRPr="00B466F6" w:rsidRDefault="00E902D3" w:rsidP="00E902D3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  <w:r w:rsidRPr="00B466F6">
            <w:rPr>
              <w:rFonts w:ascii="Times New Roman" w:eastAsia="Calibri" w:hAnsi="Times New Roman" w:cs="Times New Roman"/>
              <w:sz w:val="24"/>
              <w:szCs w:val="24"/>
              <w:rtl/>
            </w:rPr>
            <w:t>المملكة العربية السعودية</w:t>
          </w:r>
        </w:p>
        <w:p w:rsidR="00E902D3" w:rsidRPr="00B466F6" w:rsidRDefault="00E902D3" w:rsidP="00E902D3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  <w:r w:rsidRPr="00B466F6">
            <w:rPr>
              <w:rFonts w:ascii="Times New Roman" w:eastAsia="Calibri" w:hAnsi="Times New Roman" w:cs="Times New Roman"/>
              <w:sz w:val="24"/>
              <w:szCs w:val="24"/>
              <w:rtl/>
            </w:rPr>
            <w:t>وزارة التعليم</w:t>
          </w:r>
        </w:p>
        <w:p w:rsidR="00E902D3" w:rsidRPr="00B466F6" w:rsidRDefault="00E902D3" w:rsidP="00E902D3">
          <w:pPr>
            <w:tabs>
              <w:tab w:val="center" w:pos="4680"/>
              <w:tab w:val="right" w:pos="9360"/>
            </w:tabs>
            <w:bidi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rtl/>
            </w:rPr>
          </w:pPr>
          <w:r w:rsidRPr="00B466F6">
            <w:rPr>
              <w:rFonts w:ascii="Times New Roman" w:eastAsia="Calibri" w:hAnsi="Times New Roman" w:cs="Times New Roman"/>
              <w:sz w:val="24"/>
              <w:szCs w:val="24"/>
              <w:rtl/>
            </w:rPr>
            <w:t>جامعــــة الدمام</w:t>
          </w:r>
        </w:p>
        <w:p w:rsidR="00E902D3" w:rsidRPr="00B466F6" w:rsidRDefault="00E902D3" w:rsidP="00E902D3">
          <w:pPr>
            <w:tabs>
              <w:tab w:val="center" w:pos="1369"/>
            </w:tabs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rtl/>
            </w:rPr>
          </w:pPr>
          <w:r w:rsidRPr="00B466F6">
            <w:rPr>
              <w:rFonts w:ascii="Times New Roman" w:eastAsia="Calibri" w:hAnsi="Times New Roman" w:cs="Times New Roman" w:hint="cs"/>
              <w:sz w:val="24"/>
              <w:szCs w:val="24"/>
              <w:rtl/>
            </w:rPr>
            <w:t>مركز الإرشاد الجامعي</w:t>
          </w:r>
        </w:p>
      </w:tc>
    </w:tr>
  </w:tbl>
  <w:p w:rsidR="00E902D3" w:rsidRPr="005D2C4A" w:rsidRDefault="00E902D3" w:rsidP="00E902D3">
    <w:pPr>
      <w:pStyle w:val="Header"/>
      <w:jc w:val="center"/>
    </w:pPr>
  </w:p>
  <w:p w:rsidR="00E902D3" w:rsidRDefault="00E902D3" w:rsidP="00E902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947"/>
    <w:multiLevelType w:val="hybridMultilevel"/>
    <w:tmpl w:val="61CA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76F29"/>
    <w:multiLevelType w:val="hybridMultilevel"/>
    <w:tmpl w:val="AEE4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4C2"/>
    <w:multiLevelType w:val="hybridMultilevel"/>
    <w:tmpl w:val="B84E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E4ABC"/>
    <w:multiLevelType w:val="hybridMultilevel"/>
    <w:tmpl w:val="68E6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cu8xLydwZgl4qcJZg6ARLxh/QbiIg0bLYutAxSl0HqZm+NRlhSdhEr5izyqX58wtUwDVT9o0McEr0RbVb2jA==" w:salt="lnq4S5iU7nI22Iue+o1D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D3"/>
    <w:rsid w:val="000163E2"/>
    <w:rsid w:val="001222FE"/>
    <w:rsid w:val="001C3299"/>
    <w:rsid w:val="001D0D8D"/>
    <w:rsid w:val="002233E7"/>
    <w:rsid w:val="00276C6E"/>
    <w:rsid w:val="002841EE"/>
    <w:rsid w:val="003C3B69"/>
    <w:rsid w:val="004508D5"/>
    <w:rsid w:val="007663F7"/>
    <w:rsid w:val="00831241"/>
    <w:rsid w:val="00905EE7"/>
    <w:rsid w:val="009B29DE"/>
    <w:rsid w:val="00A53F66"/>
    <w:rsid w:val="00AE0AFE"/>
    <w:rsid w:val="00B17387"/>
    <w:rsid w:val="00BD005A"/>
    <w:rsid w:val="00BD4FB2"/>
    <w:rsid w:val="00BF7DA6"/>
    <w:rsid w:val="00C30443"/>
    <w:rsid w:val="00C43B20"/>
    <w:rsid w:val="00D64E0B"/>
    <w:rsid w:val="00E24657"/>
    <w:rsid w:val="00E47C7D"/>
    <w:rsid w:val="00E90178"/>
    <w:rsid w:val="00E902D3"/>
    <w:rsid w:val="00E9082C"/>
    <w:rsid w:val="00EB670B"/>
    <w:rsid w:val="00E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018DF-B40C-4859-B896-EC30FDAF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D3"/>
  </w:style>
  <w:style w:type="paragraph" w:styleId="Footer">
    <w:name w:val="footer"/>
    <w:basedOn w:val="Normal"/>
    <w:link w:val="FooterChar"/>
    <w:uiPriority w:val="99"/>
    <w:unhideWhenUsed/>
    <w:rsid w:val="00E902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D3"/>
  </w:style>
  <w:style w:type="paragraph" w:styleId="BalloonText">
    <w:name w:val="Balloon Text"/>
    <w:basedOn w:val="Normal"/>
    <w:link w:val="BalloonTextChar"/>
    <w:uiPriority w:val="99"/>
    <w:semiHidden/>
    <w:unhideWhenUsed/>
    <w:rsid w:val="00E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E902D3"/>
    <w:pPr>
      <w:widowControl w:val="0"/>
      <w:autoSpaceDE w:val="0"/>
      <w:autoSpaceDN w:val="0"/>
      <w:adjustRightInd w:val="0"/>
      <w:spacing w:after="0" w:line="240" w:lineRule="auto"/>
      <w:ind w:right="-1620"/>
    </w:pPr>
    <w:rPr>
      <w:rFonts w:ascii="Lucida Sans Typewriter" w:eastAsia="Times New Roman" w:hAnsi="Lucida Sans Typewriter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02D3"/>
    <w:rPr>
      <w:rFonts w:ascii="Lucida Sans Typewriter" w:eastAsia="Times New Roman" w:hAnsi="Lucida Sans Typewrite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02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3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1DD8-FDF5-4E81-BC56-CD5BDCD8F586}"/>
      </w:docPartPr>
      <w:docPartBody>
        <w:p w:rsidR="005C6C78" w:rsidRDefault="00A81C65">
          <w:r w:rsidRPr="008F1B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3E36-B829-4F0A-ABF6-85C0942B404B}"/>
      </w:docPartPr>
      <w:docPartBody>
        <w:p w:rsidR="005C6C78" w:rsidRDefault="00A81C65">
          <w:r w:rsidRPr="008F1B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5"/>
    <w:rsid w:val="003F4167"/>
    <w:rsid w:val="00544781"/>
    <w:rsid w:val="005C6C78"/>
    <w:rsid w:val="009B4EE4"/>
    <w:rsid w:val="00A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C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nurullah akkurt</dc:creator>
  <cp:lastModifiedBy>Sadeem Mohamed Alodaiby</cp:lastModifiedBy>
  <cp:revision>17</cp:revision>
  <cp:lastPrinted>2016-01-18T11:52:00Z</cp:lastPrinted>
  <dcterms:created xsi:type="dcterms:W3CDTF">2016-01-17T05:59:00Z</dcterms:created>
  <dcterms:modified xsi:type="dcterms:W3CDTF">2017-05-08T05:12:00Z</dcterms:modified>
</cp:coreProperties>
</file>